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sz w:val="24"/>
          <w:szCs w:val="24"/>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杭州市艺术品行业协会</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征集“2016杭州艺术品市场年度人物”提名人选</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（2016杭州美术节开幕式发布）</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通知</w:t>
      </w:r>
    </w:p>
    <w:p>
      <w:pPr>
        <w:rPr>
          <w:rFonts w:hint="eastAsia" w:ascii="仿宋" w:hAnsi="仿宋" w:eastAsia="仿宋" w:cs="仿宋"/>
          <w:b/>
          <w:bCs/>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各会员单位领导：</w:t>
      </w:r>
    </w:p>
    <w:p>
      <w:p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杭州市艺术品行业协会2016年度工作计划》，将在2016年12月1日由协会承办的“2016杭州美术节”开幕式上发布《杭州市艺术品行业标准》使用手册、“浙派艺术家50指数”和“2016杭州艺术品市场年度人物”名单。</w:t>
      </w:r>
    </w:p>
    <w:p>
      <w:p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“2016杭州艺术品市场年度人物”是指在2016年度内对我市艺术品市场发展有积极贡献或有重要影响的行业从业人员，提名总名额暂定为5-10人。请各成员单位积极应征申报。</w:t>
      </w:r>
    </w:p>
    <w:p>
      <w:p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申报标准如下：</w:t>
      </w:r>
    </w:p>
    <w:p>
      <w:pPr>
        <w:numPr>
          <w:ilvl w:val="0"/>
          <w:numId w:val="1"/>
        </w:num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在杭从事艺术品市场行业3年以上，在艺术品行业内具有知名度，并为本协会会员（每家会员单位限申报1人）。</w:t>
      </w:r>
    </w:p>
    <w:p>
      <w:pPr>
        <w:numPr>
          <w:ilvl w:val="0"/>
          <w:numId w:val="1"/>
        </w:num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3年来策划举办过多次艺术品会展和活动，尤其在2016年度内参与策划或举办过有较大影响力、能够引领行业发展的重大艺术会展和活动。</w:t>
      </w:r>
    </w:p>
    <w:p>
      <w:pPr>
        <w:numPr>
          <w:ilvl w:val="0"/>
          <w:numId w:val="1"/>
        </w:num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以上材料须由本协会会员单位提供，并附申报人参与策划或举办过的会展和活动的简短介绍及相关照片。</w:t>
      </w:r>
    </w:p>
    <w:p>
      <w:pPr>
        <w:numPr>
          <w:ilvl w:val="0"/>
          <w:numId w:val="1"/>
        </w:numPr>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申报截止期限：2016年11月22日（周二）前。</w:t>
      </w:r>
    </w:p>
    <w:p>
      <w:pPr>
        <w:numPr>
          <w:ilvl w:val="0"/>
          <w:numId w:val="1"/>
        </w:numPr>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秘书处整理征集名单后，将提交常务理事会评选。并于11月25日前将产生的提名人选在协会官方网站、官方微信群进行公示。</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联系人：陶絮咏   联系电话：87070515/13735566016   </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邮箱：39795041@qq.com</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杭州市艺术品行业协会秘书处</w:t>
      </w:r>
    </w:p>
    <w:p>
      <w:pPr>
        <w:numPr>
          <w:ilvl w:val="0"/>
          <w:numId w:val="0"/>
        </w:num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2016年11月18日</w:t>
      </w: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24"/>
          <w:szCs w:val="24"/>
          <w:lang w:val="en-US" w:eastAsia="zh-CN"/>
        </w:rPr>
      </w:pPr>
    </w:p>
    <w:p>
      <w:pPr>
        <w:numPr>
          <w:ilvl w:val="0"/>
          <w:numId w:val="0"/>
        </w:numPr>
        <w:jc w:val="both"/>
        <w:rPr>
          <w:rFonts w:hint="eastAsia" w:ascii="仿宋" w:hAnsi="仿宋" w:eastAsia="仿宋" w:cs="仿宋"/>
          <w:b/>
          <w:bCs/>
          <w:sz w:val="24"/>
          <w:szCs w:val="24"/>
          <w:lang w:val="en-US" w:eastAsia="zh-CN"/>
        </w:rPr>
      </w:pP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“2016杭州艺术品市场年度人物”申报表</w:t>
      </w:r>
    </w:p>
    <w:p>
      <w:pPr>
        <w:numPr>
          <w:ilvl w:val="0"/>
          <w:numId w:val="0"/>
        </w:numPr>
        <w:rPr>
          <w:rFonts w:hint="eastAsia" w:ascii="仿宋" w:hAnsi="仿宋" w:eastAsia="仿宋" w:cs="仿宋"/>
          <w:sz w:val="24"/>
          <w:szCs w:val="24"/>
          <w:lang w:val="en-US" w:eastAsia="zh-CN"/>
        </w:rPr>
      </w:pPr>
    </w:p>
    <w:tbl>
      <w:tblPr>
        <w:tblStyle w:val="3"/>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83"/>
        <w:gridCol w:w="2208"/>
        <w:gridCol w:w="1685"/>
        <w:gridCol w:w="3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9" w:hRule="atLeast"/>
        </w:trPr>
        <w:tc>
          <w:tcPr>
            <w:tcW w:w="1283"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2208" w:type="dxa"/>
            <w:tcBorders>
              <w:top w:val="single" w:color="000000" w:sz="12"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68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推荐单位</w:t>
            </w:r>
          </w:p>
        </w:tc>
        <w:tc>
          <w:tcPr>
            <w:tcW w:w="3904" w:type="dxa"/>
            <w:tcBorders>
              <w:top w:val="single" w:color="000000" w:sz="12"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9" w:hRule="atLeast"/>
        </w:trPr>
        <w:tc>
          <w:tcPr>
            <w:tcW w:w="128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779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restart"/>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参预策划或举办过的会展和活动简短介绍</w:t>
            </w:r>
            <w:r>
              <w:rPr>
                <w:rFonts w:hint="eastAsia" w:ascii="宋体" w:hAnsi="宋体" w:eastAsia="宋体" w:cs="宋体"/>
                <w:i w:val="0"/>
                <w:color w:val="000000"/>
                <w:sz w:val="22"/>
                <w:szCs w:val="22"/>
                <w:u w:val="none"/>
                <w:lang w:eastAsia="zh-CN"/>
              </w:rPr>
              <w:t>、</w:t>
            </w:r>
            <w:r>
              <w:rPr>
                <w:rFonts w:hint="eastAsia" w:ascii="宋体" w:hAnsi="宋体" w:eastAsia="宋体" w:cs="宋体"/>
                <w:i w:val="0"/>
                <w:color w:val="000000"/>
                <w:sz w:val="22"/>
                <w:szCs w:val="22"/>
                <w:u w:val="none"/>
              </w:rPr>
              <w:t>相关照片</w:t>
            </w:r>
          </w:p>
        </w:tc>
        <w:tc>
          <w:tcPr>
            <w:tcW w:w="7797" w:type="dxa"/>
            <w:gridSpan w:val="3"/>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附件</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（可附另纸）</w:t>
            </w:r>
          </w:p>
        </w:tc>
        <w:tc>
          <w:tcPr>
            <w:tcW w:w="7797" w:type="dxa"/>
            <w:gridSpan w:val="3"/>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8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97" w:type="dxa"/>
            <w:gridSpan w:val="3"/>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numPr>
          <w:ilvl w:val="0"/>
          <w:numId w:val="0"/>
        </w:numPr>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4C77"/>
    <w:multiLevelType w:val="singleLevel"/>
    <w:tmpl w:val="582D4C7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A5A05"/>
    <w:rsid w:val="04264298"/>
    <w:rsid w:val="050C7163"/>
    <w:rsid w:val="068C635A"/>
    <w:rsid w:val="16ED0AB8"/>
    <w:rsid w:val="1B080C94"/>
    <w:rsid w:val="219F42C4"/>
    <w:rsid w:val="228E3BCD"/>
    <w:rsid w:val="33936E39"/>
    <w:rsid w:val="33946DEB"/>
    <w:rsid w:val="339D0A83"/>
    <w:rsid w:val="354D168D"/>
    <w:rsid w:val="37B70D55"/>
    <w:rsid w:val="3D25476C"/>
    <w:rsid w:val="427D6532"/>
    <w:rsid w:val="46A86A36"/>
    <w:rsid w:val="492547A2"/>
    <w:rsid w:val="4E5A01A7"/>
    <w:rsid w:val="507C1126"/>
    <w:rsid w:val="553A6177"/>
    <w:rsid w:val="63F24197"/>
    <w:rsid w:val="688D0F27"/>
    <w:rsid w:val="6E705FFB"/>
    <w:rsid w:val="6EDE694F"/>
    <w:rsid w:val="7A591758"/>
    <w:rsid w:val="7AEA6650"/>
    <w:rsid w:val="7B9A5A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2016-11-16T06:58:00Z</dcterms:created>
  <dc:creator>Raven</dc:creator>
  <cp:lastModifiedBy>Raven</cp:lastModifiedBy>
  <dcterms:modified xsi:type="dcterms:W3CDTF">2016-11-18T04:17:58Z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